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370EBE2D" w:rsidR="00523EE6" w:rsidRDefault="00A9480A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Coventry Transportation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2BD805A2" w14:textId="17B5A11E" w:rsidR="00523EE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A42583">
        <w:rPr>
          <w:rFonts w:eastAsia="Times New Roman" w:cs="Times New Roman"/>
          <w:b w:val="0"/>
          <w:lang w:val="en-IN" w:eastAsia="x-none"/>
        </w:rPr>
        <w:t>C</w:t>
      </w:r>
      <w:r w:rsidR="00A9480A">
        <w:rPr>
          <w:rFonts w:eastAsia="Times New Roman" w:cs="Times New Roman"/>
          <w:b w:val="0"/>
          <w:lang w:val="en-IN" w:eastAsia="x-none"/>
        </w:rPr>
        <w:t>oventry Transportation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A9480A">
        <w:rPr>
          <w:rFonts w:eastAsia="Times New Roman" w:cs="Times New Roman"/>
          <w:b w:val="0"/>
          <w:lang w:eastAsia="x-none"/>
        </w:rPr>
        <w:t>(</w:t>
      </w:r>
      <w:hyperlink r:id="rId7" w:history="1">
        <w:r w:rsidR="00A9480A" w:rsidRPr="00A9480A">
          <w:rPr>
            <w:rStyle w:val="Hyperlink"/>
            <w:b w:val="0"/>
          </w:rPr>
          <w:t>https://coventrytransportation.ca/</w:t>
        </w:r>
      </w:hyperlink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63E3C080" w14:textId="2FA73AAE" w:rsidR="00FE6038" w:rsidRPr="009B7AB6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10712F">
        <w:rPr>
          <w:rFonts w:eastAsia="Times New Roman" w:cs="Times New Roman"/>
          <w:b w:val="0"/>
          <w:lang w:eastAsia="x-none"/>
        </w:rPr>
        <w:t>February</w:t>
      </w:r>
      <w:r>
        <w:rPr>
          <w:rFonts w:eastAsia="Times New Roman" w:cs="Times New Roman"/>
          <w:b w:val="0"/>
          <w:lang w:eastAsia="x-none"/>
        </w:rPr>
        <w:t xml:space="preserve"> </w:t>
      </w:r>
      <w:r w:rsidR="00B762D3">
        <w:rPr>
          <w:rFonts w:eastAsia="Times New Roman" w:cs="Times New Roman"/>
          <w:b w:val="0"/>
          <w:lang w:eastAsia="x-none"/>
        </w:rPr>
        <w:t>6</w:t>
      </w:r>
      <w:r w:rsidR="00A42583">
        <w:rPr>
          <w:rFonts w:eastAsia="Times New Roman" w:cs="Times New Roman"/>
          <w:b w:val="0"/>
          <w:vertAlign w:val="superscript"/>
          <w:lang w:eastAsia="x-none"/>
        </w:rPr>
        <w:t>th</w:t>
      </w:r>
      <w:r w:rsidRPr="00B911D0">
        <w:rPr>
          <w:rFonts w:eastAsia="Times New Roman" w:cs="Times New Roman"/>
          <w:b w:val="0"/>
          <w:lang w:val="x-none" w:eastAsia="x-none"/>
        </w:rPr>
        <w:t>, 202</w:t>
      </w:r>
      <w:r w:rsidR="00606E5E">
        <w:rPr>
          <w:rFonts w:eastAsia="Times New Roman" w:cs="Times New Roman"/>
          <w:b w:val="0"/>
          <w:lang w:eastAsia="x-none"/>
        </w:rPr>
        <w:t>3</w:t>
      </w:r>
    </w:p>
    <w:p w14:paraId="195CD37F" w14:textId="1FFD4B6B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0358E5">
        <w:rPr>
          <w:rFonts w:eastAsia="Times New Roman" w:cs="Times New Roman"/>
          <w:b w:val="0"/>
          <w:lang w:eastAsia="x-none"/>
        </w:rPr>
        <w:t xml:space="preserve"> </w:t>
      </w:r>
      <w:r w:rsidR="000358E5" w:rsidRPr="000358E5">
        <w:rPr>
          <w:rFonts w:eastAsia="Times New Roman" w:cs="Times New Roman"/>
          <w:b w:val="0"/>
          <w:lang w:val="en-IN" w:eastAsia="x-none"/>
        </w:rPr>
        <w:t xml:space="preserve">Coventry Transportation Services is </w:t>
      </w:r>
      <w:r w:rsidR="000358E5">
        <w:rPr>
          <w:rFonts w:eastAsia="Times New Roman" w:cs="Times New Roman"/>
          <w:b w:val="0"/>
          <w:lang w:val="en-IN" w:eastAsia="x-none"/>
        </w:rPr>
        <w:t>a</w:t>
      </w:r>
      <w:r w:rsidR="000358E5" w:rsidRPr="000358E5">
        <w:rPr>
          <w:rFonts w:eastAsia="Times New Roman" w:cs="Times New Roman"/>
          <w:b w:val="0"/>
          <w:lang w:val="en-IN" w:eastAsia="x-none"/>
        </w:rPr>
        <w:t xml:space="preserve"> premier transportation service and destination choice in the Niagara Region. </w:t>
      </w:r>
      <w:r w:rsidR="000358E5">
        <w:rPr>
          <w:rFonts w:eastAsia="Times New Roman" w:cs="Times New Roman"/>
          <w:b w:val="0"/>
          <w:lang w:val="en-IN" w:eastAsia="x-none"/>
        </w:rPr>
        <w:t>It</w:t>
      </w:r>
      <w:r w:rsidR="000358E5" w:rsidRPr="000358E5">
        <w:rPr>
          <w:rFonts w:eastAsia="Times New Roman" w:cs="Times New Roman"/>
          <w:b w:val="0"/>
          <w:lang w:val="en-IN" w:eastAsia="x-none"/>
        </w:rPr>
        <w:t xml:space="preserve"> serve</w:t>
      </w:r>
      <w:r w:rsidR="000358E5">
        <w:rPr>
          <w:rFonts w:eastAsia="Times New Roman" w:cs="Times New Roman"/>
          <w:b w:val="0"/>
          <w:lang w:val="en-IN" w:eastAsia="x-none"/>
        </w:rPr>
        <w:t>s</w:t>
      </w:r>
      <w:r w:rsidR="000358E5" w:rsidRPr="000358E5">
        <w:rPr>
          <w:rFonts w:eastAsia="Times New Roman" w:cs="Times New Roman"/>
          <w:b w:val="0"/>
          <w:lang w:val="en-IN" w:eastAsia="x-none"/>
        </w:rPr>
        <w:t xml:space="preserve"> the regions of Niagara Falls, Niagara on the Lake, St.Catharines, Thorold,</w:t>
      </w:r>
      <w:r w:rsidR="000358E5">
        <w:rPr>
          <w:rFonts w:eastAsia="Times New Roman" w:cs="Times New Roman"/>
          <w:b w:val="0"/>
          <w:lang w:val="en-IN" w:eastAsia="x-none"/>
        </w:rPr>
        <w:t xml:space="preserve"> and </w:t>
      </w:r>
      <w:r w:rsidR="000358E5" w:rsidRPr="000358E5">
        <w:rPr>
          <w:rFonts w:eastAsia="Times New Roman" w:cs="Times New Roman"/>
          <w:b w:val="0"/>
          <w:lang w:val="en-IN" w:eastAsia="x-none"/>
        </w:rPr>
        <w:t>Grimsby, as well as many other surrounding areas.</w:t>
      </w:r>
    </w:p>
    <w:p w14:paraId="0D744BEA" w14:textId="262B740A" w:rsidR="001E60D2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  <w:r w:rsidR="00606E5E" w:rsidRPr="00606E5E">
        <w:rPr>
          <w:rFonts w:eastAsia="Times New Roman" w:cs="Times New Roman"/>
          <w:b w:val="0"/>
          <w:lang w:val="x-none" w:eastAsia="x-none"/>
        </w:rPr>
        <w:t>cci@coventryconnections.com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r w:rsidRPr="00B911D0">
        <w:rPr>
          <w:rFonts w:eastAsia="Times New Roman" w:cs="Times New Roman"/>
          <w:bCs/>
          <w:lang w:val="x-none" w:eastAsia="x-none"/>
        </w:rPr>
        <w:t>Evaluation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087970D6" w14:textId="77777777" w:rsidR="00606E5E" w:rsidRPr="0096047B" w:rsidRDefault="00606E5E" w:rsidP="00606E5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6" w:name="_xvdxpf5zn515" w:colFirst="0" w:colLast="0"/>
      <w:bookmarkEnd w:id="6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35EA80AF" w14:textId="77777777" w:rsidR="00606E5E" w:rsidRPr="0096047B" w:rsidRDefault="00606E5E" w:rsidP="00606E5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0057833C" w14:textId="77777777" w:rsidR="00606E5E" w:rsidRPr="00C9426B" w:rsidRDefault="00606E5E" w:rsidP="00606E5E">
      <w:pPr>
        <w:pStyle w:val="ListParagraph"/>
        <w:numPr>
          <w:ilvl w:val="0"/>
          <w:numId w:val="28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3852371D" w14:textId="77777777" w:rsidR="00606E5E" w:rsidRPr="00C9426B" w:rsidRDefault="00606E5E" w:rsidP="00606E5E">
      <w:pPr>
        <w:pStyle w:val="ListParagraph"/>
        <w:numPr>
          <w:ilvl w:val="1"/>
          <w:numId w:val="28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451934B8" w14:textId="77777777" w:rsidR="00606E5E" w:rsidRPr="00C9426B" w:rsidRDefault="00606E5E" w:rsidP="00606E5E">
      <w:pPr>
        <w:pStyle w:val="ListParagraph"/>
        <w:numPr>
          <w:ilvl w:val="1"/>
          <w:numId w:val="28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73084F42" w14:textId="77777777" w:rsidR="00606E5E" w:rsidRPr="00C9426B" w:rsidRDefault="00606E5E" w:rsidP="00606E5E">
      <w:pPr>
        <w:pStyle w:val="ListParagraph"/>
        <w:numPr>
          <w:ilvl w:val="0"/>
          <w:numId w:val="28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20D57DB5" w14:textId="77777777" w:rsidR="00606E5E" w:rsidRPr="00C9426B" w:rsidRDefault="00606E5E" w:rsidP="00606E5E">
      <w:pPr>
        <w:pStyle w:val="ListParagraph"/>
        <w:numPr>
          <w:ilvl w:val="0"/>
          <w:numId w:val="28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39443D6E" w14:textId="77777777" w:rsidR="00606E5E" w:rsidRPr="00C9426B" w:rsidRDefault="00606E5E" w:rsidP="00606E5E">
      <w:pPr>
        <w:pStyle w:val="ListParagraph"/>
        <w:numPr>
          <w:ilvl w:val="0"/>
          <w:numId w:val="28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09F5730A" w14:textId="77777777" w:rsidR="00606E5E" w:rsidRPr="00C9426B" w:rsidRDefault="00606E5E" w:rsidP="00606E5E">
      <w:pPr>
        <w:pStyle w:val="ListParagraph"/>
        <w:numPr>
          <w:ilvl w:val="0"/>
          <w:numId w:val="28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284B0473" w14:textId="77777777" w:rsidR="00606E5E" w:rsidRPr="00C9426B" w:rsidRDefault="00606E5E" w:rsidP="00606E5E">
      <w:pPr>
        <w:pStyle w:val="ListParagraph"/>
        <w:numPr>
          <w:ilvl w:val="0"/>
          <w:numId w:val="28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55363EF3" w14:textId="77777777" w:rsidR="00123BB6" w:rsidRDefault="00123BB6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7" w:name="_2s8eyo1" w:colFirst="0" w:colLast="0"/>
            <w:bookmarkEnd w:id="7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17dp8vu" w:colFirst="0" w:colLast="0"/>
            <w:bookmarkEnd w:id="8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9" w:name="_1wa8ztwwj9j9" w:colFirst="0" w:colLast="0"/>
      <w:bookmarkEnd w:id="9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0" w:name="_Toc512938845"/>
      <w:r>
        <w:t>WCAG 2.1 Report</w:t>
      </w:r>
      <w:bookmarkEnd w:id="10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1" w:name="_26in1rg" w:colFirst="0" w:colLast="0"/>
      <w:bookmarkEnd w:id="11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9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06B5C303" w:rsidR="00523EE6" w:rsidRPr="00FD60BF" w:rsidRDefault="0083422C">
            <w:pPr>
              <w:jc w:val="center"/>
              <w:rPr>
                <w:rFonts w:ascii="Arial" w:eastAsia="Arial" w:hAnsi="Arial" w:cs="Arial"/>
                <w:bCs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546F9628" w14:textId="28BB0C1F" w:rsidR="00106EBD" w:rsidRPr="003D0DB7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0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5D85F10D" w:rsidR="00523EE6" w:rsidRPr="00EB4FC8" w:rsidRDefault="00E476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Does Not 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2288ED92" w:rsidR="00C33121" w:rsidRPr="00A86D80" w:rsidRDefault="00E476DB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video-only media on the Fleet page is not provided with a text transcript or an audio track as an alternative.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000000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1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02CA3FF9" w:rsidR="003541CC" w:rsidRDefault="00E476DB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Does Not 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14F23E1A" w:rsidR="003541CC" w:rsidRPr="003D0DB7" w:rsidRDefault="00304661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Captions are not provided for videos present on the About Us and Fleet pages.</w:t>
            </w:r>
          </w:p>
        </w:tc>
      </w:tr>
      <w:tr w:rsidR="00673036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673036" w:rsidRDefault="00000000" w:rsidP="00673036">
            <w:pPr>
              <w:rPr>
                <w:rFonts w:ascii="Arial" w:eastAsia="Arial" w:hAnsi="Arial" w:cs="Arial"/>
              </w:rPr>
            </w:pPr>
            <w:hyperlink r:id="rId12" w:anchor="media-equiv-audio-desc">
              <w:r w:rsidR="00673036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673036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078078E4" w:rsidR="00673036" w:rsidRDefault="00304661" w:rsidP="0067303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Does Not Support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691C6AE2" w:rsidR="00673036" w:rsidRPr="003D0DB7" w:rsidRDefault="008E36EF" w:rsidP="00673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media alternatives or audio descriptions are provided for </w:t>
            </w:r>
            <w:r w:rsidR="00634655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videos present on the About Us and Fleet pages.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13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1090E780" w:rsidR="003541CC" w:rsidRPr="00C44C1F" w:rsidRDefault="00EE229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DF2019" w14:textId="77777777" w:rsidR="00673036" w:rsidRDefault="00B20FEB" w:rsidP="000868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62C63360" w14:textId="77777777" w:rsidR="00EE2290" w:rsidRDefault="00EE2290" w:rsidP="000868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4BA7D27" w14:textId="77777777" w:rsidR="00EE2290" w:rsidRPr="00A9048B" w:rsidRDefault="00EE2290" w:rsidP="0008686D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A9048B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37C06267" w14:textId="77777777" w:rsidR="00EE2290" w:rsidRPr="00A9048B" w:rsidRDefault="00EE2290" w:rsidP="00A9048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i/>
                <w:iCs/>
              </w:rPr>
            </w:pP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t>The element is not read by the screen reader on the About Us page</w:t>
            </w: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9048B">
              <w:rPr>
                <w:rFonts w:ascii="Arial" w:eastAsia="Arial" w:hAnsi="Arial" w:cs="Arial"/>
                <w:i/>
                <w:iCs/>
              </w:rPr>
              <w:t>[This is specific to the third-party plugin Plyr]</w:t>
            </w:r>
          </w:p>
          <w:p w14:paraId="5A076380" w14:textId="77777777" w:rsidR="00EE2290" w:rsidRPr="00A9048B" w:rsidRDefault="00EE2290" w:rsidP="00A9048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i/>
                <w:iCs/>
              </w:rPr>
            </w:pP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t>The headings are structured incorrectly on the Home page</w:t>
            </w: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9048B">
              <w:rPr>
                <w:rFonts w:ascii="Arial" w:eastAsia="Arial" w:hAnsi="Arial" w:cs="Arial"/>
                <w:i/>
                <w:iCs/>
              </w:rPr>
              <w:t>[This is specific to the third-party plugin Layer Slider]</w:t>
            </w:r>
          </w:p>
          <w:p w14:paraId="4B9DFB2B" w14:textId="77777777" w:rsidR="00EE2290" w:rsidRPr="00A9048B" w:rsidRDefault="00A9048B" w:rsidP="00A9048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i/>
                <w:iCs/>
              </w:rPr>
            </w:pP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t>The elements are read incorrectly by the screen reader on the Booking page</w:t>
            </w: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9048B">
              <w:rPr>
                <w:rFonts w:ascii="Arial" w:eastAsia="Arial" w:hAnsi="Arial" w:cs="Arial"/>
                <w:i/>
                <w:iCs/>
              </w:rPr>
              <w:lastRenderedPageBreak/>
              <w:t>[This is specific to the third-party plugin WP Forms]</w:t>
            </w:r>
          </w:p>
          <w:p w14:paraId="6EB4887A" w14:textId="031C3826" w:rsidR="00A9048B" w:rsidRPr="00A9048B" w:rsidRDefault="00A9048B" w:rsidP="00A9048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i/>
                <w:iCs/>
              </w:rPr>
            </w:pP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t>The error messages are not associated with the edit fields on the Booking and Contact Us pages</w:t>
            </w:r>
            <w:r w:rsidRPr="00A9048B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9048B">
              <w:rPr>
                <w:rFonts w:ascii="Arial" w:eastAsia="Arial" w:hAnsi="Arial" w:cs="Arial"/>
                <w:i/>
                <w:iCs/>
              </w:rPr>
              <w:t>[This is specific to the third-party plugin WP Forms].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4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2DF7C056" w:rsidR="003541CC" w:rsidRDefault="00DD34F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53309A" w14:textId="77777777" w:rsidR="000511C9" w:rsidRDefault="00946E6D" w:rsidP="00FC13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  <w:p w14:paraId="63A99B76" w14:textId="77777777" w:rsidR="00DD34F0" w:rsidRDefault="00DD34F0" w:rsidP="00FC134A">
            <w:pPr>
              <w:rPr>
                <w:rFonts w:ascii="Arial" w:eastAsia="Arial" w:hAnsi="Arial" w:cs="Arial"/>
              </w:rPr>
            </w:pPr>
          </w:p>
          <w:p w14:paraId="43F45D10" w14:textId="77777777" w:rsidR="00DD34F0" w:rsidRPr="00EA6095" w:rsidRDefault="00DD34F0" w:rsidP="00FC134A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EA609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278ECFB" w14:textId="77777777" w:rsidR="00DD34F0" w:rsidRPr="00EA6095" w:rsidRDefault="00EA6095" w:rsidP="00EA6095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i/>
                <w:iCs/>
              </w:rPr>
            </w:pPr>
            <w:r w:rsidRPr="00EA6095">
              <w:rPr>
                <w:rFonts w:ascii="Arial" w:eastAsia="Arial" w:hAnsi="Arial" w:cs="Arial"/>
              </w:rPr>
              <w:t>The focus is not moving directly to the 'Date picker' modal on the Booking page</w:t>
            </w:r>
            <w:r w:rsidRPr="00EA6095">
              <w:rPr>
                <w:rFonts w:ascii="Arial" w:eastAsia="Arial" w:hAnsi="Arial" w:cs="Arial"/>
              </w:rPr>
              <w:br/>
            </w:r>
            <w:r w:rsidRPr="00EA6095">
              <w:rPr>
                <w:rFonts w:ascii="Arial" w:eastAsia="Arial" w:hAnsi="Arial" w:cs="Arial"/>
                <w:i/>
                <w:iCs/>
              </w:rPr>
              <w:t>[This is specific to the third-party plugin WP Forms]</w:t>
            </w:r>
          </w:p>
          <w:p w14:paraId="43AB6870" w14:textId="4A6C3E26" w:rsidR="00EA6095" w:rsidRPr="00EA6095" w:rsidRDefault="00EA6095" w:rsidP="00EA6095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US"/>
              </w:rPr>
            </w:pPr>
            <w:r w:rsidRPr="00EA6095">
              <w:rPr>
                <w:rFonts w:ascii="Arial" w:eastAsia="Arial" w:hAnsi="Arial" w:cs="Arial"/>
              </w:rPr>
              <w:t>The focus is moving twice on the 'Play' button on the Fleet page</w:t>
            </w:r>
            <w:r w:rsidRPr="00EA6095">
              <w:rPr>
                <w:rFonts w:ascii="Arial" w:eastAsia="Arial" w:hAnsi="Arial" w:cs="Arial"/>
              </w:rPr>
              <w:br/>
            </w:r>
            <w:r w:rsidRPr="00EA6095">
              <w:rPr>
                <w:rFonts w:ascii="Arial" w:eastAsia="Arial" w:hAnsi="Arial" w:cs="Arial"/>
                <w:i/>
                <w:iCs/>
              </w:rPr>
              <w:t>[This is specific to the third-party plugin Plyr].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5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6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02F2FCA0" w:rsidR="003541CC" w:rsidRDefault="009D600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82EB6F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  <w:p w14:paraId="55E8698B" w14:textId="77777777" w:rsidR="009D6003" w:rsidRDefault="009D6003" w:rsidP="003541CC">
            <w:pPr>
              <w:rPr>
                <w:rFonts w:ascii="Arial" w:eastAsia="Arial" w:hAnsi="Arial" w:cs="Arial"/>
              </w:rPr>
            </w:pPr>
          </w:p>
          <w:p w14:paraId="41C79C66" w14:textId="77777777" w:rsidR="009D6003" w:rsidRPr="009D6003" w:rsidRDefault="009D6003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D600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044B106" w14:textId="7D91A85A" w:rsidR="009D6003" w:rsidRPr="009D6003" w:rsidRDefault="009D6003" w:rsidP="009D6003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9D6003">
              <w:rPr>
                <w:rFonts w:ascii="Arial" w:eastAsia="Arial" w:hAnsi="Arial" w:cs="Arial"/>
              </w:rPr>
              <w:t>The links such as 'View larger map' are not distinguishable on the Contact Us page</w:t>
            </w:r>
            <w:r w:rsidRPr="009D6003">
              <w:rPr>
                <w:rFonts w:ascii="Arial" w:eastAsia="Arial" w:hAnsi="Arial" w:cs="Arial"/>
              </w:rPr>
              <w:br/>
            </w:r>
            <w:r w:rsidRPr="009D6003">
              <w:rPr>
                <w:rFonts w:ascii="Arial" w:eastAsia="Arial" w:hAnsi="Arial" w:cs="Arial"/>
                <w:i/>
                <w:iCs/>
              </w:rPr>
              <w:t>[This is specific to the third-party plugin Google Maps].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7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8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36FA33B3" w:rsidR="003541CC" w:rsidRDefault="008D24C1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A8E3C9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07DC04CD" w14:textId="77777777" w:rsidR="008D24C1" w:rsidRDefault="008D24C1" w:rsidP="00C24F28">
            <w:pPr>
              <w:rPr>
                <w:rFonts w:ascii="Arial" w:eastAsia="Arial" w:hAnsi="Arial" w:cs="Arial"/>
              </w:rPr>
            </w:pPr>
          </w:p>
          <w:p w14:paraId="17FFDDB5" w14:textId="77777777" w:rsidR="008D24C1" w:rsidRPr="003F2BF3" w:rsidRDefault="008D24C1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F2BF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6424BF3" w14:textId="77777777" w:rsidR="003F2BF3" w:rsidRPr="00B53551" w:rsidRDefault="00B53551" w:rsidP="003F2BF3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‘</w:t>
            </w:r>
            <w:r w:rsidRPr="00B53551">
              <w:rPr>
                <w:rFonts w:ascii="Arial" w:eastAsia="Arial" w:hAnsi="Arial" w:cs="Arial"/>
              </w:rPr>
              <w:t xml:space="preserve">Next/Previous' month buttons are not focusable using the </w:t>
            </w:r>
            <w:r>
              <w:rPr>
                <w:rFonts w:ascii="Arial" w:eastAsia="Arial" w:hAnsi="Arial" w:cs="Arial"/>
              </w:rPr>
              <w:t xml:space="preserve">VoiceOver </w:t>
            </w:r>
            <w:r w:rsidRPr="00B53551">
              <w:rPr>
                <w:rFonts w:ascii="Arial" w:eastAsia="Arial" w:hAnsi="Arial" w:cs="Arial"/>
              </w:rPr>
              <w:t>screen reader</w:t>
            </w:r>
            <w:r>
              <w:rPr>
                <w:rFonts w:ascii="Arial" w:eastAsia="Arial" w:hAnsi="Arial" w:cs="Arial"/>
              </w:rPr>
              <w:t xml:space="preserve"> on the Booking page</w:t>
            </w:r>
            <w:r w:rsidR="003F2BF3">
              <w:rPr>
                <w:rFonts w:ascii="Arial" w:eastAsia="Arial" w:hAnsi="Arial" w:cs="Arial"/>
              </w:rPr>
              <w:br/>
            </w:r>
            <w:r w:rsidR="003F2BF3" w:rsidRPr="003F2BF3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 w:rsidR="003F2BF3">
              <w:rPr>
                <w:rFonts w:ascii="Arial" w:eastAsia="Arial" w:hAnsi="Arial" w:cs="Arial"/>
                <w:i/>
                <w:iCs/>
              </w:rPr>
              <w:t xml:space="preserve">Contact </w:t>
            </w:r>
            <w:r>
              <w:rPr>
                <w:rFonts w:ascii="Arial" w:eastAsia="Arial" w:hAnsi="Arial" w:cs="Arial"/>
                <w:i/>
                <w:iCs/>
              </w:rPr>
              <w:t>WP Forms</w:t>
            </w:r>
            <w:r w:rsidR="003F2BF3" w:rsidRPr="003F2BF3">
              <w:rPr>
                <w:rFonts w:ascii="Arial" w:eastAsia="Arial" w:hAnsi="Arial" w:cs="Arial"/>
                <w:i/>
                <w:iCs/>
              </w:rPr>
              <w:t>]</w:t>
            </w:r>
          </w:p>
          <w:p w14:paraId="4EBBA8CC" w14:textId="77777777" w:rsidR="00B53551" w:rsidRPr="00B53551" w:rsidRDefault="00B53551" w:rsidP="003F2BF3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B53551">
              <w:rPr>
                <w:rFonts w:ascii="Arial" w:eastAsia="Arial" w:hAnsi="Arial" w:cs="Arial"/>
              </w:rPr>
              <w:t>everal elements are not focusable inside the 'GMC Yukon' modal window</w:t>
            </w:r>
            <w:r>
              <w:rPr>
                <w:rFonts w:ascii="Arial" w:eastAsia="Arial" w:hAnsi="Arial" w:cs="Arial"/>
              </w:rPr>
              <w:t xml:space="preserve"> on the Fleet page</w:t>
            </w:r>
            <w:r>
              <w:rPr>
                <w:rFonts w:ascii="Arial" w:eastAsia="Arial" w:hAnsi="Arial" w:cs="Arial"/>
              </w:rPr>
              <w:br/>
            </w:r>
            <w:r w:rsidRPr="003F2BF3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iLightbox</w:t>
            </w:r>
            <w:r w:rsidRPr="003F2BF3">
              <w:rPr>
                <w:rFonts w:ascii="Arial" w:eastAsia="Arial" w:hAnsi="Arial" w:cs="Arial"/>
                <w:i/>
                <w:iCs/>
              </w:rPr>
              <w:t>]</w:t>
            </w:r>
          </w:p>
          <w:p w14:paraId="41433829" w14:textId="77777777" w:rsidR="00B53551" w:rsidRPr="00B53551" w:rsidRDefault="00B53551" w:rsidP="003F2BF3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Pr="00B53551">
              <w:rPr>
                <w:rFonts w:ascii="Arial" w:eastAsia="Arial" w:hAnsi="Arial" w:cs="Arial"/>
              </w:rPr>
              <w:t>ocus is not moving to the 'Youtube' video</w:t>
            </w:r>
            <w:r>
              <w:rPr>
                <w:rFonts w:ascii="Arial" w:eastAsia="Arial" w:hAnsi="Arial" w:cs="Arial"/>
              </w:rPr>
              <w:t xml:space="preserve"> on the Fleet page</w:t>
            </w:r>
            <w:r>
              <w:rPr>
                <w:rFonts w:ascii="Arial" w:eastAsia="Arial" w:hAnsi="Arial" w:cs="Arial"/>
              </w:rPr>
              <w:br/>
            </w:r>
            <w:r w:rsidRPr="003F2BF3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YouTube</w:t>
            </w:r>
            <w:r w:rsidRPr="003F2BF3">
              <w:rPr>
                <w:rFonts w:ascii="Arial" w:eastAsia="Arial" w:hAnsi="Arial" w:cs="Arial"/>
                <w:i/>
                <w:iCs/>
              </w:rPr>
              <w:t>]</w:t>
            </w:r>
          </w:p>
          <w:p w14:paraId="44476649" w14:textId="5CA95BAE" w:rsidR="00B53551" w:rsidRPr="003F2BF3" w:rsidRDefault="00B53551" w:rsidP="003F2BF3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Pr="00B53551">
              <w:rPr>
                <w:rFonts w:ascii="Arial" w:eastAsia="Arial" w:hAnsi="Arial" w:cs="Arial"/>
              </w:rPr>
              <w:t>'Date picker' is not accessible using the keyboard</w:t>
            </w:r>
            <w:r>
              <w:rPr>
                <w:rFonts w:ascii="Arial" w:eastAsia="Arial" w:hAnsi="Arial" w:cs="Arial"/>
              </w:rPr>
              <w:br/>
            </w:r>
            <w:r w:rsidRPr="003F2BF3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WP Forms</w:t>
            </w:r>
            <w:r w:rsidRPr="003F2BF3">
              <w:rPr>
                <w:rFonts w:ascii="Arial" w:eastAsia="Arial" w:hAnsi="Arial" w:cs="Arial"/>
                <w:i/>
                <w:iCs/>
              </w:rPr>
              <w:t>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9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6FB619CD" w:rsidR="003541CC" w:rsidRDefault="005733A8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DE4219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  <w:p w14:paraId="4FA406A7" w14:textId="77777777" w:rsidR="005733A8" w:rsidRDefault="005733A8" w:rsidP="003541CC">
            <w:pPr>
              <w:rPr>
                <w:rFonts w:ascii="Arial" w:eastAsia="Arial" w:hAnsi="Arial" w:cs="Arial"/>
              </w:rPr>
            </w:pPr>
          </w:p>
          <w:p w14:paraId="6512178F" w14:textId="77777777" w:rsidR="005733A8" w:rsidRPr="005733A8" w:rsidRDefault="005733A8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5733A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AA99D2" w14:textId="6F8C205A" w:rsidR="005733A8" w:rsidRPr="005733A8" w:rsidRDefault="005733A8" w:rsidP="005733A8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5733A8">
              <w:rPr>
                <w:rFonts w:ascii="Arial" w:eastAsia="Arial" w:hAnsi="Arial" w:cs="Arial"/>
              </w:rPr>
              <w:t>The focus gets trapped in the social media link inside the 'GMC Yukon' modal window on the Fleet page</w:t>
            </w:r>
            <w:r w:rsidRPr="005733A8">
              <w:rPr>
                <w:rFonts w:ascii="Arial" w:eastAsia="Arial" w:hAnsi="Arial" w:cs="Arial"/>
              </w:rPr>
              <w:br/>
            </w:r>
            <w:r w:rsidRPr="005733A8">
              <w:rPr>
                <w:rFonts w:ascii="Arial" w:eastAsia="Arial" w:hAnsi="Arial" w:cs="Arial"/>
                <w:i/>
                <w:iCs/>
              </w:rPr>
              <w:t>[This is specific to the third-party plugin iLightbox].</w:t>
            </w:r>
          </w:p>
        </w:tc>
      </w:tr>
      <w:tr w:rsidR="00FF4859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FF4859" w:rsidRDefault="00000000" w:rsidP="00FF4859">
            <w:pPr>
              <w:rPr>
                <w:rFonts w:ascii="Arial" w:eastAsia="Arial" w:hAnsi="Arial" w:cs="Arial"/>
              </w:rPr>
            </w:pPr>
            <w:hyperlink r:id="rId20" w:anchor="character-key-shortcuts">
              <w:r w:rsidR="00FF4859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FF4859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17179354" w:rsidR="00FF4859" w:rsidRDefault="00FF4859" w:rsidP="00FF48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69A3B90E" w:rsidR="00FF4859" w:rsidRDefault="00FF4859" w:rsidP="00FF48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functionalities are dependent on or controlled by character key shortcuts.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1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22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212A5855" w:rsidR="003541CC" w:rsidRDefault="00035CF2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31D2BE57" w:rsidR="003541CC" w:rsidRPr="001245C7" w:rsidRDefault="00035CF2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moving/ scrolling content on the website is provided with a mechanism to pause, stop, or hide the content.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3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4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5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6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466EB267" w:rsidR="003541CC" w:rsidRPr="00C44C1F" w:rsidRDefault="00500EB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951E92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7EB40E" w14:textId="77777777" w:rsidR="0042459B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6564D730" w14:textId="77777777" w:rsidR="00500EB3" w:rsidRDefault="00500EB3" w:rsidP="00951E92">
            <w:pPr>
              <w:rPr>
                <w:rFonts w:ascii="Arial" w:eastAsia="Arial" w:hAnsi="Arial" w:cs="Arial"/>
              </w:rPr>
            </w:pPr>
          </w:p>
          <w:p w14:paraId="7C3C7904" w14:textId="77777777" w:rsidR="00500EB3" w:rsidRPr="004C2298" w:rsidRDefault="00500EB3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C229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D7C5FFF" w14:textId="77777777" w:rsidR="00500EB3" w:rsidRDefault="005953DB" w:rsidP="000819B6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Pr="005953DB">
              <w:rPr>
                <w:rFonts w:ascii="Arial" w:eastAsia="Arial" w:hAnsi="Arial" w:cs="Arial"/>
              </w:rPr>
              <w:t xml:space="preserve">ocus moves to </w:t>
            </w:r>
            <w:r>
              <w:rPr>
                <w:rFonts w:ascii="Arial" w:eastAsia="Arial" w:hAnsi="Arial" w:cs="Arial"/>
              </w:rPr>
              <w:t xml:space="preserve">the </w:t>
            </w:r>
            <w:r w:rsidRPr="005953DB">
              <w:rPr>
                <w:rFonts w:ascii="Arial" w:eastAsia="Arial" w:hAnsi="Arial" w:cs="Arial"/>
              </w:rPr>
              <w:t>background elements after the 'GMC Yukon' modal window</w:t>
            </w:r>
            <w:r>
              <w:rPr>
                <w:rFonts w:ascii="Arial" w:eastAsia="Arial" w:hAnsi="Arial" w:cs="Arial"/>
              </w:rPr>
              <w:t xml:space="preserve"> on the Fleet page</w:t>
            </w:r>
            <w:r w:rsidR="00500EB3" w:rsidRPr="000819B6">
              <w:rPr>
                <w:rFonts w:ascii="Arial" w:eastAsia="Arial" w:hAnsi="Arial" w:cs="Arial"/>
              </w:rPr>
              <w:br/>
            </w:r>
            <w:r w:rsidR="00500EB3" w:rsidRPr="000819B6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iLightbox</w:t>
            </w:r>
            <w:r w:rsidR="00500EB3" w:rsidRPr="000819B6">
              <w:rPr>
                <w:rFonts w:ascii="Arial" w:eastAsia="Arial" w:hAnsi="Arial" w:cs="Arial"/>
                <w:i/>
                <w:iCs/>
              </w:rPr>
              <w:t>]</w:t>
            </w:r>
          </w:p>
          <w:p w14:paraId="3AFF1CEC" w14:textId="0F504097" w:rsidR="005953DB" w:rsidRPr="005953DB" w:rsidRDefault="005953DB" w:rsidP="000819B6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Pr="005953DB">
              <w:rPr>
                <w:rFonts w:ascii="Arial" w:eastAsia="Arial" w:hAnsi="Arial" w:cs="Arial"/>
              </w:rPr>
              <w:t>ocus is moving multiple times to the 'Keyboard shortcuts' buttons</w:t>
            </w:r>
            <w:r>
              <w:rPr>
                <w:rFonts w:ascii="Arial" w:eastAsia="Arial" w:hAnsi="Arial" w:cs="Arial"/>
              </w:rPr>
              <w:t xml:space="preserve"> on the Contact Us page</w:t>
            </w:r>
            <w:r>
              <w:rPr>
                <w:rFonts w:ascii="Arial" w:eastAsia="Arial" w:hAnsi="Arial" w:cs="Arial"/>
              </w:rPr>
              <w:br/>
            </w:r>
            <w:r w:rsidRPr="009D6003">
              <w:rPr>
                <w:rFonts w:ascii="Arial" w:eastAsia="Arial" w:hAnsi="Arial" w:cs="Arial"/>
                <w:i/>
                <w:iCs/>
              </w:rPr>
              <w:t>[This is specific to the third-party plugin Google Maps]</w:t>
            </w:r>
          </w:p>
          <w:p w14:paraId="65817E95" w14:textId="02FC3B8A" w:rsidR="005953DB" w:rsidRPr="000819B6" w:rsidRDefault="005953DB" w:rsidP="000819B6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Pr="005953DB">
              <w:rPr>
                <w:rFonts w:ascii="Arial" w:eastAsia="Arial" w:hAnsi="Arial" w:cs="Arial"/>
              </w:rPr>
              <w:t xml:space="preserve">ocus moves </w:t>
            </w:r>
            <w:r>
              <w:rPr>
                <w:rFonts w:ascii="Arial" w:eastAsia="Arial" w:hAnsi="Arial" w:cs="Arial"/>
              </w:rPr>
              <w:t xml:space="preserve">incorrectly </w:t>
            </w:r>
            <w:r w:rsidRPr="005953DB">
              <w:rPr>
                <w:rFonts w:ascii="Arial" w:eastAsia="Arial" w:hAnsi="Arial" w:cs="Arial"/>
              </w:rPr>
              <w:t>on the 'Video Play' button</w:t>
            </w:r>
            <w:r>
              <w:rPr>
                <w:rFonts w:ascii="Arial" w:eastAsia="Arial" w:hAnsi="Arial" w:cs="Arial"/>
              </w:rPr>
              <w:t xml:space="preserve"> on the About Us page</w:t>
            </w:r>
            <w:r>
              <w:rPr>
                <w:rFonts w:ascii="Arial" w:eastAsia="Arial" w:hAnsi="Arial" w:cs="Arial"/>
              </w:rPr>
              <w:br/>
            </w:r>
            <w:r w:rsidRPr="009D6003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Plyr</w:t>
            </w:r>
            <w:r w:rsidRPr="009D6003">
              <w:rPr>
                <w:rFonts w:ascii="Arial" w:eastAsia="Arial" w:hAnsi="Arial" w:cs="Arial"/>
                <w:i/>
                <w:iCs/>
              </w:rPr>
              <w:t>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27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050A9EE4" w:rsidR="003541CC" w:rsidRDefault="001314A4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C44DDD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  <w:p w14:paraId="51133DE6" w14:textId="77777777" w:rsidR="001314A4" w:rsidRDefault="001314A4" w:rsidP="003541CC">
            <w:pPr>
              <w:rPr>
                <w:rFonts w:ascii="Arial" w:eastAsia="Arial" w:hAnsi="Arial" w:cs="Arial"/>
              </w:rPr>
            </w:pPr>
          </w:p>
          <w:p w14:paraId="45BFFAF3" w14:textId="77777777" w:rsidR="001314A4" w:rsidRPr="001314A4" w:rsidRDefault="001314A4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314A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5D57B77" w14:textId="0908AD9A" w:rsidR="001314A4" w:rsidRPr="001314A4" w:rsidRDefault="001314A4" w:rsidP="001314A4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1314A4">
              <w:rPr>
                <w:rFonts w:ascii="Arial" w:eastAsia="Arial" w:hAnsi="Arial" w:cs="Arial"/>
              </w:rPr>
              <w:t>The same link text 'Read more' is announced for multiple links on the Home page</w:t>
            </w:r>
            <w:r w:rsidRPr="001314A4">
              <w:rPr>
                <w:rFonts w:ascii="Arial" w:eastAsia="Arial" w:hAnsi="Arial" w:cs="Arial"/>
              </w:rPr>
              <w:br/>
            </w:r>
            <w:r w:rsidRPr="001314A4">
              <w:rPr>
                <w:rFonts w:ascii="Arial" w:eastAsia="Arial" w:hAnsi="Arial" w:cs="Arial"/>
                <w:i/>
                <w:iCs/>
              </w:rPr>
              <w:t>[This is specific to the third-party plugin Layer slider].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28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293A3CFA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29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30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31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2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3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4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5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7487466F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6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7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03AD34C4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screen reader user automatically.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8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44E7F51E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9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33B14516" w:rsidR="003541CC" w:rsidRDefault="00B9381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F5F78F" w14:textId="77777777" w:rsidR="003541CC" w:rsidRPr="00B93810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 has complete start and end tags, attributes, and unique IDs.</w:t>
            </w:r>
            <w:r w:rsidR="003541CC" w:rsidRPr="00B93810">
              <w:rPr>
                <w:rFonts w:ascii="Arial" w:eastAsia="Arial" w:hAnsi="Arial" w:cs="Arial"/>
              </w:rPr>
              <w:t xml:space="preserve"> </w:t>
            </w:r>
          </w:p>
          <w:p w14:paraId="25242B3D" w14:textId="77777777" w:rsidR="00B93810" w:rsidRPr="00B93810" w:rsidRDefault="00B93810" w:rsidP="00F9074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12EEF89A" w14:textId="77777777" w:rsidR="00B93810" w:rsidRPr="00B93810" w:rsidRDefault="00B93810" w:rsidP="00F90747">
            <w:pPr>
              <w:spacing w:line="256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00B93810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22D5CA2" w14:textId="3E882A75" w:rsidR="00B93810" w:rsidRPr="00B93810" w:rsidRDefault="00B93810" w:rsidP="00B93810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Arial" w:eastAsia="Arial" w:hAnsi="Arial" w:cs="Arial"/>
              </w:rPr>
            </w:pPr>
            <w:r w:rsidRPr="00B93810">
              <w:rPr>
                <w:rFonts w:ascii="Arial" w:eastAsia="Arial" w:hAnsi="Arial" w:cs="Arial"/>
              </w:rPr>
              <w:t>The ID attribute value is not unique on the Fleet page.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0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3421394B" w:rsidR="003541CC" w:rsidRPr="00C44C1F" w:rsidRDefault="00C55FDB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42E6BB" w14:textId="77777777" w:rsidR="00A34170" w:rsidRDefault="003541CC" w:rsidP="00D100B5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  <w:p w14:paraId="7EC6A36B" w14:textId="77777777" w:rsidR="00C55FDB" w:rsidRDefault="00C55FDB" w:rsidP="00D100B5">
            <w:pPr>
              <w:rPr>
                <w:rFonts w:ascii="Arial" w:eastAsia="Arial" w:hAnsi="Arial" w:cs="Arial"/>
              </w:rPr>
            </w:pPr>
          </w:p>
          <w:p w14:paraId="01E197CE" w14:textId="77777777" w:rsidR="00C55FDB" w:rsidRPr="00C55FDB" w:rsidRDefault="00C55FDB" w:rsidP="00D100B5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C55FD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3E28B15" w14:textId="040964FF" w:rsidR="00C55FDB" w:rsidRPr="00C55FDB" w:rsidRDefault="00C55FDB" w:rsidP="00C55FDB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i/>
                <w:iCs/>
              </w:rPr>
            </w:pPr>
            <w:r w:rsidRPr="00C55FDB">
              <w:rPr>
                <w:rFonts w:ascii="Arial" w:eastAsia="Arial" w:hAnsi="Arial" w:cs="Arial"/>
              </w:rPr>
              <w:t>The role is not announced for the  'Play/</w:t>
            </w:r>
            <w:r w:rsidR="00B762D3">
              <w:rPr>
                <w:rFonts w:ascii="Arial" w:eastAsia="Arial" w:hAnsi="Arial" w:cs="Arial"/>
              </w:rPr>
              <w:t xml:space="preserve"> </w:t>
            </w:r>
            <w:r w:rsidRPr="00C55FDB">
              <w:rPr>
                <w:rFonts w:ascii="Arial" w:eastAsia="Arial" w:hAnsi="Arial" w:cs="Arial"/>
              </w:rPr>
              <w:t>Pause' button on the About Us page</w:t>
            </w:r>
            <w:r w:rsidRPr="00C55FDB">
              <w:rPr>
                <w:rFonts w:ascii="Arial" w:eastAsia="Arial" w:hAnsi="Arial" w:cs="Arial"/>
              </w:rPr>
              <w:br/>
            </w:r>
            <w:r w:rsidRPr="00C55FDB">
              <w:rPr>
                <w:rFonts w:ascii="Arial" w:eastAsia="Arial" w:hAnsi="Arial" w:cs="Arial"/>
                <w:i/>
                <w:iCs/>
              </w:rPr>
              <w:t>[This is specific to the third-party plugin Plyr]</w:t>
            </w:r>
          </w:p>
          <w:p w14:paraId="42B6E6F7" w14:textId="120BEE35" w:rsidR="00C55FDB" w:rsidRPr="00C55FDB" w:rsidRDefault="00C55FDB" w:rsidP="00C55FDB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C55FDB">
              <w:rPr>
                <w:rFonts w:ascii="Arial" w:eastAsia="Arial" w:hAnsi="Arial" w:cs="Arial"/>
              </w:rPr>
              <w:t>The state is not announced for the 'Settings' radio button on the About Us page</w:t>
            </w:r>
            <w:r w:rsidRPr="00C55FDB">
              <w:rPr>
                <w:rFonts w:ascii="Arial" w:eastAsia="Arial" w:hAnsi="Arial" w:cs="Arial"/>
              </w:rPr>
              <w:br/>
            </w:r>
            <w:r w:rsidRPr="00C55FDB">
              <w:rPr>
                <w:rFonts w:ascii="Arial" w:eastAsia="Arial" w:hAnsi="Arial" w:cs="Arial"/>
                <w:i/>
                <w:iCs/>
              </w:rPr>
              <w:t>[This is specific to the third-party plugin Plyr].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2" w:name="_1ksv4uv" w:colFirst="0" w:colLast="0"/>
      <w:bookmarkEnd w:id="12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41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841B7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8841B7" w:rsidRDefault="00000000" w:rsidP="008841B7">
            <w:pPr>
              <w:rPr>
                <w:rFonts w:ascii="Arial" w:eastAsia="Arial" w:hAnsi="Arial" w:cs="Arial"/>
              </w:rPr>
            </w:pPr>
            <w:hyperlink r:id="rId42" w:anchor="media-equiv-audio-desc-only">
              <w:r w:rsidR="008841B7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8841B7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39E97DDF" w:rsidR="008841B7" w:rsidRDefault="008841B7" w:rsidP="008841B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Does Not Support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0CE3AC27" w:rsidR="008841B7" w:rsidRPr="006B4745" w:rsidRDefault="008841B7" w:rsidP="008841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descriptions </w:t>
            </w:r>
            <w:r w:rsidR="00634655">
              <w:rPr>
                <w:rFonts w:ascii="Arial" w:eastAsia="Arial" w:hAnsi="Arial" w:cs="Arial"/>
              </w:rPr>
              <w:t xml:space="preserve">are </w:t>
            </w:r>
            <w:r>
              <w:rPr>
                <w:rFonts w:ascii="Arial" w:eastAsia="Arial" w:hAnsi="Arial" w:cs="Arial"/>
              </w:rPr>
              <w:t xml:space="preserve">provided for </w:t>
            </w:r>
            <w:r w:rsidR="00634655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videos present on the About Us and Fleet pages.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3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4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5ED512CB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5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73DBE24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6EBED" w14:textId="4C099B9C" w:rsidR="00506C56" w:rsidRPr="0067611D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6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1E97CEA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434C43D2" w:rsidR="00D74D00" w:rsidRPr="005A09C7" w:rsidRDefault="006B6D8B" w:rsidP="005A09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B3193C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7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30D6E3D7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B3193C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8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DB0951F" w:rsidR="00506C56" w:rsidRDefault="00530452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EE7022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D503AA" w14:textId="77777777" w:rsidR="00B961C4" w:rsidRDefault="00506C56" w:rsidP="008D24C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  <w:p w14:paraId="4C714871" w14:textId="77777777" w:rsidR="00530452" w:rsidRDefault="00530452" w:rsidP="008D24C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B854506" w14:textId="77777777" w:rsidR="00530452" w:rsidRPr="00530452" w:rsidRDefault="00530452" w:rsidP="008D24C1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530452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447D812B" w14:textId="3AFCEF4F" w:rsidR="00530452" w:rsidRPr="0018705C" w:rsidRDefault="002A46DC" w:rsidP="005304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The v</w:t>
            </w:r>
            <w:r w:rsidRPr="002A46DC">
              <w:rPr>
                <w:rFonts w:ascii="Arial" w:hAnsi="Arial" w:cs="Arial"/>
                <w:color w:val="000000"/>
                <w:shd w:val="clear" w:color="auto" w:fill="FFFFFF"/>
              </w:rPr>
              <w:t xml:space="preserve">ideo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Pr="002A46DC">
              <w:rPr>
                <w:rFonts w:ascii="Arial" w:hAnsi="Arial" w:cs="Arial"/>
                <w:color w:val="000000"/>
                <w:shd w:val="clear" w:color="auto" w:fill="FFFFFF"/>
              </w:rPr>
              <w:t xml:space="preserve">ontrols get truncated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at </w:t>
            </w:r>
            <w:r w:rsidRPr="002A46DC">
              <w:rPr>
                <w:rFonts w:ascii="Arial" w:hAnsi="Arial" w:cs="Arial"/>
                <w:color w:val="000000"/>
                <w:shd w:val="clear" w:color="auto" w:fill="FFFFFF"/>
              </w:rPr>
              <w:t>viewport 320px X 256px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 the About Us page</w:t>
            </w:r>
            <w:r w:rsidR="00530452" w:rsidRPr="00530452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530452" w:rsidRPr="00530452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Plyr</w:t>
            </w:r>
            <w:r w:rsidR="00530452" w:rsidRPr="00530452">
              <w:rPr>
                <w:rFonts w:ascii="Arial" w:eastAsia="Arial" w:hAnsi="Arial" w:cs="Arial"/>
                <w:i/>
                <w:iCs/>
              </w:rPr>
              <w:t>]</w:t>
            </w:r>
          </w:p>
          <w:p w14:paraId="1579C333" w14:textId="3FBC6483" w:rsidR="0018705C" w:rsidRPr="00530452" w:rsidRDefault="0018705C" w:rsidP="005304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B762D3">
              <w:rPr>
                <w:rFonts w:ascii="Arial" w:hAnsi="Arial" w:cs="Arial"/>
                <w:color w:val="000000"/>
                <w:shd w:val="clear" w:color="auto" w:fill="FFFFFF"/>
              </w:rPr>
              <w:t>D</w:t>
            </w:r>
            <w:r w:rsidRPr="0018705C">
              <w:rPr>
                <w:rFonts w:ascii="Arial" w:hAnsi="Arial" w:cs="Arial"/>
                <w:color w:val="000000"/>
                <w:shd w:val="clear" w:color="auto" w:fill="FFFFFF"/>
              </w:rPr>
              <w:t>atepicker gets truncated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at</w:t>
            </w:r>
            <w:r w:rsidRPr="0018705C">
              <w:rPr>
                <w:rFonts w:ascii="Arial" w:hAnsi="Arial" w:cs="Arial"/>
                <w:color w:val="000000"/>
                <w:shd w:val="clear" w:color="auto" w:fill="FFFFFF"/>
              </w:rPr>
              <w:t xml:space="preserve"> viewport 320px X 256px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 the Booking page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30452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WP Forms</w:t>
            </w:r>
            <w:r w:rsidRPr="00530452">
              <w:rPr>
                <w:rFonts w:ascii="Arial" w:eastAsia="Arial" w:hAnsi="Arial" w:cs="Arial"/>
                <w:i/>
                <w:iCs/>
              </w:rPr>
              <w:t>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9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2F96C5A8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AB920" w14:textId="21DF848B" w:rsidR="00506C56" w:rsidRPr="0004457C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0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5D662271" w:rsidR="00506C56" w:rsidRDefault="002E482B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11FE71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  <w:p w14:paraId="64224FD7" w14:textId="77777777" w:rsidR="002E482B" w:rsidRDefault="002E482B" w:rsidP="00506C56">
            <w:pPr>
              <w:rPr>
                <w:rFonts w:ascii="Arial" w:eastAsia="Arial" w:hAnsi="Arial" w:cs="Arial"/>
              </w:rPr>
            </w:pPr>
          </w:p>
          <w:p w14:paraId="70B4E9D1" w14:textId="77777777" w:rsidR="002E482B" w:rsidRPr="002E482B" w:rsidRDefault="002E482B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2E482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E1BDA3" w14:textId="5B7A4757" w:rsidR="002E482B" w:rsidRPr="002E482B" w:rsidRDefault="00C343D1" w:rsidP="002E482B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C343D1">
              <w:rPr>
                <w:rFonts w:ascii="Arial" w:eastAsia="Arial" w:hAnsi="Arial" w:cs="Arial"/>
              </w:rPr>
              <w:t xml:space="preserve">Content like-'VIEW OUR FLEET' gets </w:t>
            </w:r>
            <w:r>
              <w:rPr>
                <w:rFonts w:ascii="Arial" w:eastAsia="Arial" w:hAnsi="Arial" w:cs="Arial"/>
              </w:rPr>
              <w:t>o</w:t>
            </w:r>
            <w:r w:rsidRPr="00C343D1">
              <w:rPr>
                <w:rFonts w:ascii="Arial" w:eastAsia="Arial" w:hAnsi="Arial" w:cs="Arial"/>
              </w:rPr>
              <w:t>verlapped on applying the text spacing</w:t>
            </w:r>
            <w:r w:rsidR="002E482B" w:rsidRPr="002E482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properties </w:t>
            </w:r>
            <w:r w:rsidR="002E482B" w:rsidRPr="002E482B">
              <w:rPr>
                <w:rFonts w:ascii="Arial" w:eastAsia="Arial" w:hAnsi="Arial" w:cs="Arial"/>
              </w:rPr>
              <w:t>on the Home page</w:t>
            </w:r>
            <w:r w:rsidR="002E482B" w:rsidRPr="002E482B">
              <w:rPr>
                <w:rFonts w:ascii="Arial" w:eastAsia="Arial" w:hAnsi="Arial" w:cs="Arial"/>
              </w:rPr>
              <w:br/>
            </w:r>
            <w:r w:rsidR="002E482B" w:rsidRPr="002E482B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 xml:space="preserve">Layer Slider/ </w:t>
            </w:r>
            <w:r w:rsidR="00C222C9">
              <w:rPr>
                <w:rFonts w:ascii="Arial" w:eastAsia="Arial" w:hAnsi="Arial" w:cs="Arial"/>
                <w:i/>
                <w:iCs/>
              </w:rPr>
              <w:t>Slider Revolution</w:t>
            </w:r>
            <w:r w:rsidR="002E482B" w:rsidRPr="002E482B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1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2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3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4733845D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4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6CE6604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75755" w14:textId="6F2CA6D6" w:rsidR="00506C56" w:rsidRPr="00C17C49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5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6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7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71CE0754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8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0400E683" w:rsidR="00506C56" w:rsidRDefault="00B1177F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5C66F4" w14:textId="77777777" w:rsidR="00506C56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provided error messages are descriptive enough to understand </w:t>
            </w:r>
            <w:r>
              <w:rPr>
                <w:rFonts w:ascii="Arial" w:eastAsia="Arial" w:hAnsi="Arial" w:cs="Arial"/>
              </w:rPr>
              <w:lastRenderedPageBreak/>
              <w:t>the error and identify the location where they occur.</w:t>
            </w:r>
          </w:p>
          <w:p w14:paraId="1CD1168C" w14:textId="77777777" w:rsidR="00B1177F" w:rsidRDefault="00B1177F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B35F15C" w14:textId="77777777" w:rsidR="00B1177F" w:rsidRPr="00B1177F" w:rsidRDefault="00B1177F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bCs/>
                <w:u w:val="single"/>
              </w:rPr>
            </w:pPr>
            <w:r w:rsidRPr="00B1177F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9D3913" w14:textId="5DF267BF" w:rsidR="00B1177F" w:rsidRPr="00B1177F" w:rsidRDefault="00B1177F" w:rsidP="00B1177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B1177F">
              <w:rPr>
                <w:rFonts w:ascii="Arial" w:eastAsia="Arial" w:hAnsi="Arial" w:cs="Arial"/>
              </w:rPr>
              <w:t>Insufficient error suggestions are provided for the edit field on the Contact Us page</w:t>
            </w:r>
            <w:r w:rsidRPr="00B1177F">
              <w:rPr>
                <w:rFonts w:ascii="Arial" w:eastAsia="Arial" w:hAnsi="Arial" w:cs="Arial"/>
              </w:rPr>
              <w:br/>
            </w:r>
            <w:r w:rsidRPr="00B1177F">
              <w:rPr>
                <w:rFonts w:ascii="Arial" w:eastAsia="Arial" w:hAnsi="Arial" w:cs="Arial"/>
                <w:i/>
                <w:iCs/>
              </w:rPr>
              <w:t>[This is specific to the third-party plugin WP Forms].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9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0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09490DF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3" w:name="_44sinio" w:colFirst="0" w:colLast="0"/>
            <w:bookmarkEnd w:id="13"/>
            <w:r>
              <w:rPr>
                <w:rFonts w:ascii="Arial" w:eastAsia="Arial" w:hAnsi="Arial" w:cs="Arial"/>
              </w:rPr>
              <w:t xml:space="preserve"> </w:t>
            </w:r>
            <w:r w:rsidR="00B56D66">
              <w:rPr>
                <w:rFonts w:ascii="Arial" w:eastAsia="Arial" w:hAnsi="Arial" w:cs="Arial"/>
              </w:rPr>
              <w:t xml:space="preserve">Partially </w:t>
            </w: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056B67" w14:textId="77777777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B3193C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  <w:p w14:paraId="1A5F7594" w14:textId="77777777" w:rsidR="00B56D66" w:rsidRDefault="00B56D66" w:rsidP="00102A61">
            <w:pPr>
              <w:rPr>
                <w:rFonts w:ascii="Arial" w:eastAsia="Arial" w:hAnsi="Arial" w:cs="Arial"/>
              </w:rPr>
            </w:pPr>
          </w:p>
          <w:p w14:paraId="69F9099D" w14:textId="77777777" w:rsidR="00B56D66" w:rsidRPr="00BB3E94" w:rsidRDefault="00B56D66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BB3E9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6FAD5DB" w14:textId="77777777" w:rsidR="00B56D66" w:rsidRPr="00BB3E94" w:rsidRDefault="00B56D66" w:rsidP="00BB3E94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i/>
                <w:iCs/>
              </w:rPr>
            </w:pPr>
            <w:r w:rsidRPr="00BB3E94">
              <w:rPr>
                <w:rFonts w:ascii="Arial" w:eastAsia="Arial" w:hAnsi="Arial" w:cs="Arial"/>
              </w:rPr>
              <w:t>The loading notification is not announced automatically on the Booking page</w:t>
            </w:r>
            <w:r w:rsidRPr="00BB3E94">
              <w:rPr>
                <w:rFonts w:ascii="Arial" w:eastAsia="Arial" w:hAnsi="Arial" w:cs="Arial"/>
              </w:rPr>
              <w:br/>
            </w:r>
            <w:r w:rsidRPr="00BB3E94">
              <w:rPr>
                <w:rFonts w:ascii="Arial" w:eastAsia="Arial" w:hAnsi="Arial" w:cs="Arial"/>
                <w:i/>
                <w:iCs/>
              </w:rPr>
              <w:t>[This is specific to the third-party plugin WP Forms]</w:t>
            </w:r>
          </w:p>
          <w:p w14:paraId="6E01B6C4" w14:textId="23E52594" w:rsidR="00B56D66" w:rsidRPr="00BB3E94" w:rsidRDefault="00B56D66" w:rsidP="00BB3E94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BB3E94">
              <w:rPr>
                <w:rFonts w:ascii="Arial" w:eastAsia="Arial" w:hAnsi="Arial" w:cs="Arial"/>
              </w:rPr>
              <w:t>An insufficient error message is announced automatically on the Booking page</w:t>
            </w:r>
            <w:r w:rsidRPr="00BB3E94">
              <w:rPr>
                <w:rFonts w:ascii="Arial" w:eastAsia="Arial" w:hAnsi="Arial" w:cs="Arial"/>
              </w:rPr>
              <w:br/>
            </w:r>
            <w:r w:rsidRPr="00BB3E94">
              <w:rPr>
                <w:rFonts w:ascii="Arial" w:eastAsia="Arial" w:hAnsi="Arial" w:cs="Arial"/>
                <w:i/>
                <w:iCs/>
              </w:rPr>
              <w:t>[This is specific to the third-party plugin WP Forms].</w:t>
            </w:r>
          </w:p>
        </w:tc>
      </w:tr>
    </w:tbl>
    <w:p w14:paraId="2D5712E0" w14:textId="2F856278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44EE" w14:textId="77777777" w:rsidR="00DF6544" w:rsidRDefault="00DF6544">
      <w:r>
        <w:separator/>
      </w:r>
    </w:p>
  </w:endnote>
  <w:endnote w:type="continuationSeparator" w:id="0">
    <w:p w14:paraId="21BA24A5" w14:textId="77777777" w:rsidR="00DF6544" w:rsidRDefault="00D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B210" w14:textId="77777777" w:rsidR="00DF6544" w:rsidRDefault="00DF6544">
      <w:r>
        <w:separator/>
      </w:r>
    </w:p>
  </w:footnote>
  <w:footnote w:type="continuationSeparator" w:id="0">
    <w:p w14:paraId="4868A6C8" w14:textId="77777777" w:rsidR="00DF6544" w:rsidRDefault="00DF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4C9D"/>
    <w:multiLevelType w:val="hybridMultilevel"/>
    <w:tmpl w:val="D5967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604D55"/>
    <w:multiLevelType w:val="hybridMultilevel"/>
    <w:tmpl w:val="094CE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D14"/>
    <w:multiLevelType w:val="hybridMultilevel"/>
    <w:tmpl w:val="D730E2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F3AF8"/>
    <w:multiLevelType w:val="hybridMultilevel"/>
    <w:tmpl w:val="0F549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F54C2"/>
    <w:multiLevelType w:val="hybridMultilevel"/>
    <w:tmpl w:val="DD74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C587C"/>
    <w:multiLevelType w:val="hybridMultilevel"/>
    <w:tmpl w:val="6BEA4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14972"/>
    <w:multiLevelType w:val="hybridMultilevel"/>
    <w:tmpl w:val="C1D49C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5396"/>
    <w:multiLevelType w:val="hybridMultilevel"/>
    <w:tmpl w:val="DA44D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402C74"/>
    <w:multiLevelType w:val="hybridMultilevel"/>
    <w:tmpl w:val="6F6CEF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9"/>
  </w:num>
  <w:num w:numId="2" w16cid:durableId="61762704">
    <w:abstractNumId w:val="15"/>
  </w:num>
  <w:num w:numId="3" w16cid:durableId="581643627">
    <w:abstractNumId w:val="18"/>
  </w:num>
  <w:num w:numId="4" w16cid:durableId="571964266">
    <w:abstractNumId w:val="10"/>
  </w:num>
  <w:num w:numId="5" w16cid:durableId="1928228606">
    <w:abstractNumId w:val="1"/>
  </w:num>
  <w:num w:numId="6" w16cid:durableId="1518620345">
    <w:abstractNumId w:val="21"/>
  </w:num>
  <w:num w:numId="7" w16cid:durableId="1587378379">
    <w:abstractNumId w:val="9"/>
  </w:num>
  <w:num w:numId="8" w16cid:durableId="388262861">
    <w:abstractNumId w:val="33"/>
  </w:num>
  <w:num w:numId="9" w16cid:durableId="300770312">
    <w:abstractNumId w:val="13"/>
  </w:num>
  <w:num w:numId="10" w16cid:durableId="1081676997">
    <w:abstractNumId w:val="6"/>
  </w:num>
  <w:num w:numId="11" w16cid:durableId="1792823005">
    <w:abstractNumId w:val="12"/>
  </w:num>
  <w:num w:numId="12" w16cid:durableId="800658955">
    <w:abstractNumId w:val="22"/>
  </w:num>
  <w:num w:numId="13" w16cid:durableId="110898556">
    <w:abstractNumId w:val="11"/>
  </w:num>
  <w:num w:numId="14" w16cid:durableId="1655914662">
    <w:abstractNumId w:val="32"/>
  </w:num>
  <w:num w:numId="15" w16cid:durableId="237598561">
    <w:abstractNumId w:val="7"/>
  </w:num>
  <w:num w:numId="16" w16cid:durableId="377441854">
    <w:abstractNumId w:val="4"/>
  </w:num>
  <w:num w:numId="17" w16cid:durableId="1791852081">
    <w:abstractNumId w:val="25"/>
  </w:num>
  <w:num w:numId="18" w16cid:durableId="6518820">
    <w:abstractNumId w:val="2"/>
  </w:num>
  <w:num w:numId="19" w16cid:durableId="2018144744">
    <w:abstractNumId w:val="34"/>
  </w:num>
  <w:num w:numId="20" w16cid:durableId="787772604">
    <w:abstractNumId w:val="8"/>
  </w:num>
  <w:num w:numId="21" w16cid:durableId="1658681826">
    <w:abstractNumId w:val="31"/>
  </w:num>
  <w:num w:numId="22" w16cid:durableId="1293367364">
    <w:abstractNumId w:val="0"/>
  </w:num>
  <w:num w:numId="23" w16cid:durableId="1780754039">
    <w:abstractNumId w:val="27"/>
  </w:num>
  <w:num w:numId="24" w16cid:durableId="2133621952">
    <w:abstractNumId w:val="14"/>
  </w:num>
  <w:num w:numId="25" w16cid:durableId="1870222400">
    <w:abstractNumId w:val="19"/>
  </w:num>
  <w:num w:numId="26" w16cid:durableId="138890082">
    <w:abstractNumId w:val="20"/>
  </w:num>
  <w:num w:numId="27" w16cid:durableId="1151140322">
    <w:abstractNumId w:val="30"/>
  </w:num>
  <w:num w:numId="28" w16cid:durableId="8139413">
    <w:abstractNumId w:val="5"/>
  </w:num>
  <w:num w:numId="29" w16cid:durableId="341708372">
    <w:abstractNumId w:val="24"/>
  </w:num>
  <w:num w:numId="30" w16cid:durableId="116796551">
    <w:abstractNumId w:val="26"/>
  </w:num>
  <w:num w:numId="31" w16cid:durableId="472260097">
    <w:abstractNumId w:val="17"/>
  </w:num>
  <w:num w:numId="32" w16cid:durableId="655184503">
    <w:abstractNumId w:val="23"/>
  </w:num>
  <w:num w:numId="33" w16cid:durableId="223493809">
    <w:abstractNumId w:val="16"/>
  </w:num>
  <w:num w:numId="34" w16cid:durableId="544830178">
    <w:abstractNumId w:val="3"/>
  </w:num>
  <w:num w:numId="35" w16cid:durableId="5920543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kwNKgFAHOI72stAAAA"/>
  </w:docVars>
  <w:rsids>
    <w:rsidRoot w:val="00523EE6"/>
    <w:rsid w:val="000059FC"/>
    <w:rsid w:val="000358E5"/>
    <w:rsid w:val="00035CF2"/>
    <w:rsid w:val="00043C25"/>
    <w:rsid w:val="0004457C"/>
    <w:rsid w:val="000477CA"/>
    <w:rsid w:val="000511C9"/>
    <w:rsid w:val="00063AF0"/>
    <w:rsid w:val="000721A0"/>
    <w:rsid w:val="000778F0"/>
    <w:rsid w:val="00080FBA"/>
    <w:rsid w:val="000819B6"/>
    <w:rsid w:val="0008686D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0712F"/>
    <w:rsid w:val="00114581"/>
    <w:rsid w:val="00123BB6"/>
    <w:rsid w:val="00123CC8"/>
    <w:rsid w:val="001245C7"/>
    <w:rsid w:val="001314A4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8705C"/>
    <w:rsid w:val="0019324B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67A14"/>
    <w:rsid w:val="0027269A"/>
    <w:rsid w:val="002748F7"/>
    <w:rsid w:val="00277912"/>
    <w:rsid w:val="00285912"/>
    <w:rsid w:val="00290C5A"/>
    <w:rsid w:val="002A11C5"/>
    <w:rsid w:val="002A46DC"/>
    <w:rsid w:val="002B13E8"/>
    <w:rsid w:val="002C13C2"/>
    <w:rsid w:val="002E368A"/>
    <w:rsid w:val="002E482B"/>
    <w:rsid w:val="002E5248"/>
    <w:rsid w:val="002F0AB3"/>
    <w:rsid w:val="002F3036"/>
    <w:rsid w:val="00304661"/>
    <w:rsid w:val="00312792"/>
    <w:rsid w:val="003250AA"/>
    <w:rsid w:val="003271C5"/>
    <w:rsid w:val="00331576"/>
    <w:rsid w:val="00332F0E"/>
    <w:rsid w:val="003410E8"/>
    <w:rsid w:val="003522A0"/>
    <w:rsid w:val="003541CC"/>
    <w:rsid w:val="003646A3"/>
    <w:rsid w:val="00373D66"/>
    <w:rsid w:val="0037426A"/>
    <w:rsid w:val="003863FC"/>
    <w:rsid w:val="00387538"/>
    <w:rsid w:val="00393F34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BF3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9E7"/>
    <w:rsid w:val="00430328"/>
    <w:rsid w:val="00432197"/>
    <w:rsid w:val="00451DF9"/>
    <w:rsid w:val="0045222E"/>
    <w:rsid w:val="00453D5F"/>
    <w:rsid w:val="004919F1"/>
    <w:rsid w:val="004941D9"/>
    <w:rsid w:val="004A4024"/>
    <w:rsid w:val="004B1196"/>
    <w:rsid w:val="004B474B"/>
    <w:rsid w:val="004B678C"/>
    <w:rsid w:val="004C0F37"/>
    <w:rsid w:val="004C2298"/>
    <w:rsid w:val="004D70A6"/>
    <w:rsid w:val="004E110B"/>
    <w:rsid w:val="004E4B1F"/>
    <w:rsid w:val="004E7815"/>
    <w:rsid w:val="004F010D"/>
    <w:rsid w:val="004F56CC"/>
    <w:rsid w:val="00500EB3"/>
    <w:rsid w:val="00504D9C"/>
    <w:rsid w:val="00506C56"/>
    <w:rsid w:val="005227DE"/>
    <w:rsid w:val="00523EE6"/>
    <w:rsid w:val="00524A39"/>
    <w:rsid w:val="00524B3D"/>
    <w:rsid w:val="00530452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33A8"/>
    <w:rsid w:val="00576AA2"/>
    <w:rsid w:val="00584AF5"/>
    <w:rsid w:val="005953DB"/>
    <w:rsid w:val="00597AB2"/>
    <w:rsid w:val="005A09C7"/>
    <w:rsid w:val="005A48F6"/>
    <w:rsid w:val="005B4794"/>
    <w:rsid w:val="005C13DA"/>
    <w:rsid w:val="005C79F1"/>
    <w:rsid w:val="005D22A8"/>
    <w:rsid w:val="005D321E"/>
    <w:rsid w:val="005E4831"/>
    <w:rsid w:val="005E56D0"/>
    <w:rsid w:val="005E674F"/>
    <w:rsid w:val="005F0B62"/>
    <w:rsid w:val="00606E5E"/>
    <w:rsid w:val="00607AE9"/>
    <w:rsid w:val="00610346"/>
    <w:rsid w:val="00611FFE"/>
    <w:rsid w:val="0061382A"/>
    <w:rsid w:val="00621B0A"/>
    <w:rsid w:val="00621B1D"/>
    <w:rsid w:val="00634655"/>
    <w:rsid w:val="00637767"/>
    <w:rsid w:val="006414BB"/>
    <w:rsid w:val="00646318"/>
    <w:rsid w:val="00647042"/>
    <w:rsid w:val="0065298D"/>
    <w:rsid w:val="00654DFE"/>
    <w:rsid w:val="00667566"/>
    <w:rsid w:val="00673036"/>
    <w:rsid w:val="0067358F"/>
    <w:rsid w:val="0067611D"/>
    <w:rsid w:val="00682EA0"/>
    <w:rsid w:val="006914CC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1292"/>
    <w:rsid w:val="006D33A6"/>
    <w:rsid w:val="006D6C2C"/>
    <w:rsid w:val="006E2205"/>
    <w:rsid w:val="006F4A9E"/>
    <w:rsid w:val="00702074"/>
    <w:rsid w:val="00735B9E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51D8"/>
    <w:rsid w:val="007D3B2C"/>
    <w:rsid w:val="007D57C7"/>
    <w:rsid w:val="007D7124"/>
    <w:rsid w:val="007F6551"/>
    <w:rsid w:val="007F758D"/>
    <w:rsid w:val="008061B5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474EE"/>
    <w:rsid w:val="008516ED"/>
    <w:rsid w:val="008620A4"/>
    <w:rsid w:val="008636DA"/>
    <w:rsid w:val="00875E4C"/>
    <w:rsid w:val="008841B7"/>
    <w:rsid w:val="00886CEC"/>
    <w:rsid w:val="0088779A"/>
    <w:rsid w:val="00893B2F"/>
    <w:rsid w:val="00893B3A"/>
    <w:rsid w:val="00897A27"/>
    <w:rsid w:val="008A710D"/>
    <w:rsid w:val="008A75B2"/>
    <w:rsid w:val="008B355D"/>
    <w:rsid w:val="008C2F44"/>
    <w:rsid w:val="008C4CCE"/>
    <w:rsid w:val="008D22AC"/>
    <w:rsid w:val="008D24C1"/>
    <w:rsid w:val="008D62AB"/>
    <w:rsid w:val="008E36EF"/>
    <w:rsid w:val="008E3940"/>
    <w:rsid w:val="008F7440"/>
    <w:rsid w:val="00900646"/>
    <w:rsid w:val="009038A2"/>
    <w:rsid w:val="00904550"/>
    <w:rsid w:val="00907742"/>
    <w:rsid w:val="00910A02"/>
    <w:rsid w:val="00912617"/>
    <w:rsid w:val="00921674"/>
    <w:rsid w:val="00924317"/>
    <w:rsid w:val="009254F9"/>
    <w:rsid w:val="00926B18"/>
    <w:rsid w:val="00927622"/>
    <w:rsid w:val="00943ADE"/>
    <w:rsid w:val="00944E76"/>
    <w:rsid w:val="00946E6D"/>
    <w:rsid w:val="009514F4"/>
    <w:rsid w:val="00951E92"/>
    <w:rsid w:val="00957044"/>
    <w:rsid w:val="00972360"/>
    <w:rsid w:val="00974155"/>
    <w:rsid w:val="0099682F"/>
    <w:rsid w:val="009B285C"/>
    <w:rsid w:val="009B3F06"/>
    <w:rsid w:val="009B5B4E"/>
    <w:rsid w:val="009B7AB6"/>
    <w:rsid w:val="009D6003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3298"/>
    <w:rsid w:val="00A34170"/>
    <w:rsid w:val="00A41AC7"/>
    <w:rsid w:val="00A42583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048B"/>
    <w:rsid w:val="00A91FC4"/>
    <w:rsid w:val="00A9343A"/>
    <w:rsid w:val="00A9480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1177F"/>
    <w:rsid w:val="00B13FFD"/>
    <w:rsid w:val="00B1506C"/>
    <w:rsid w:val="00B20FEB"/>
    <w:rsid w:val="00B255A6"/>
    <w:rsid w:val="00B3193C"/>
    <w:rsid w:val="00B362AC"/>
    <w:rsid w:val="00B40C92"/>
    <w:rsid w:val="00B42CF8"/>
    <w:rsid w:val="00B50C45"/>
    <w:rsid w:val="00B53551"/>
    <w:rsid w:val="00B540CB"/>
    <w:rsid w:val="00B56D66"/>
    <w:rsid w:val="00B61558"/>
    <w:rsid w:val="00B6704C"/>
    <w:rsid w:val="00B762D3"/>
    <w:rsid w:val="00B76F08"/>
    <w:rsid w:val="00B807A9"/>
    <w:rsid w:val="00B8210D"/>
    <w:rsid w:val="00B8420C"/>
    <w:rsid w:val="00B868BB"/>
    <w:rsid w:val="00B911D0"/>
    <w:rsid w:val="00B9325A"/>
    <w:rsid w:val="00B93810"/>
    <w:rsid w:val="00B961C4"/>
    <w:rsid w:val="00BA5FB8"/>
    <w:rsid w:val="00BB1FA4"/>
    <w:rsid w:val="00BB3E94"/>
    <w:rsid w:val="00BC563A"/>
    <w:rsid w:val="00BD1B71"/>
    <w:rsid w:val="00BD5119"/>
    <w:rsid w:val="00BD7B3B"/>
    <w:rsid w:val="00BF2484"/>
    <w:rsid w:val="00C04E48"/>
    <w:rsid w:val="00C17C49"/>
    <w:rsid w:val="00C20208"/>
    <w:rsid w:val="00C21CC7"/>
    <w:rsid w:val="00C222C9"/>
    <w:rsid w:val="00C224B6"/>
    <w:rsid w:val="00C22947"/>
    <w:rsid w:val="00C23BDE"/>
    <w:rsid w:val="00C24F28"/>
    <w:rsid w:val="00C27183"/>
    <w:rsid w:val="00C31DB2"/>
    <w:rsid w:val="00C328AC"/>
    <w:rsid w:val="00C33121"/>
    <w:rsid w:val="00C343D1"/>
    <w:rsid w:val="00C37C00"/>
    <w:rsid w:val="00C442CB"/>
    <w:rsid w:val="00C44C1F"/>
    <w:rsid w:val="00C50D6C"/>
    <w:rsid w:val="00C515F8"/>
    <w:rsid w:val="00C5282C"/>
    <w:rsid w:val="00C55FDB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1AF2"/>
    <w:rsid w:val="00CD47B7"/>
    <w:rsid w:val="00CD4C72"/>
    <w:rsid w:val="00CF38F7"/>
    <w:rsid w:val="00CF6939"/>
    <w:rsid w:val="00D100B5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67AFD"/>
    <w:rsid w:val="00D74D00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D34F0"/>
    <w:rsid w:val="00DE22AD"/>
    <w:rsid w:val="00DE5CFF"/>
    <w:rsid w:val="00DE7222"/>
    <w:rsid w:val="00DF5437"/>
    <w:rsid w:val="00DF6544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476DB"/>
    <w:rsid w:val="00E574A3"/>
    <w:rsid w:val="00E57507"/>
    <w:rsid w:val="00E60B69"/>
    <w:rsid w:val="00E6406F"/>
    <w:rsid w:val="00E70C18"/>
    <w:rsid w:val="00E86D7E"/>
    <w:rsid w:val="00E96C2D"/>
    <w:rsid w:val="00EA011A"/>
    <w:rsid w:val="00EA6095"/>
    <w:rsid w:val="00EA63F5"/>
    <w:rsid w:val="00EB21CD"/>
    <w:rsid w:val="00EB4EAE"/>
    <w:rsid w:val="00EB4FC8"/>
    <w:rsid w:val="00EB71A0"/>
    <w:rsid w:val="00EC2472"/>
    <w:rsid w:val="00EC67AB"/>
    <w:rsid w:val="00ED308F"/>
    <w:rsid w:val="00ED5BDD"/>
    <w:rsid w:val="00ED7E3D"/>
    <w:rsid w:val="00EE2290"/>
    <w:rsid w:val="00EE4276"/>
    <w:rsid w:val="00EE7022"/>
    <w:rsid w:val="00EE766F"/>
    <w:rsid w:val="00EF1C41"/>
    <w:rsid w:val="00EF3E77"/>
    <w:rsid w:val="00F03FC9"/>
    <w:rsid w:val="00F121BC"/>
    <w:rsid w:val="00F12346"/>
    <w:rsid w:val="00F168F0"/>
    <w:rsid w:val="00F2468F"/>
    <w:rsid w:val="00F3425D"/>
    <w:rsid w:val="00F40219"/>
    <w:rsid w:val="00F441A0"/>
    <w:rsid w:val="00F5493F"/>
    <w:rsid w:val="00F54C30"/>
    <w:rsid w:val="00F62C69"/>
    <w:rsid w:val="00F63F4A"/>
    <w:rsid w:val="00F65356"/>
    <w:rsid w:val="00F677C9"/>
    <w:rsid w:val="00F816D9"/>
    <w:rsid w:val="00F869F6"/>
    <w:rsid w:val="00F8792A"/>
    <w:rsid w:val="00F90747"/>
    <w:rsid w:val="00FC134A"/>
    <w:rsid w:val="00FC1B76"/>
    <w:rsid w:val="00FC426A"/>
    <w:rsid w:val="00FD60BF"/>
    <w:rsid w:val="00FE095F"/>
    <w:rsid w:val="00FE56E5"/>
    <w:rsid w:val="00FE6038"/>
    <w:rsid w:val="00FE7267"/>
    <w:rsid w:val="00FF4859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s://www.w3.org/TR/WCAG21/" TargetMode="External"/><Relationship Id="rId55" Type="http://schemas.openxmlformats.org/officeDocument/2006/relationships/hyperlink" Target="http://www.w3.org/TR/WCAG20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s://coventrytransportation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s://www.w3.org/TR/WCAG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s://www.w3.org/TR/WCAG21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s://www.w3.org/TR/WCAG21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w3.org/TR/WCAG21/" TargetMode="External"/><Relationship Id="rId57" Type="http://schemas.openxmlformats.org/officeDocument/2006/relationships/hyperlink" Target="http://www.w3.org/TR/WCAG20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w3.org/TR/WCAG20/" TargetMode="External"/><Relationship Id="rId19" Type="http://schemas.openxmlformats.org/officeDocument/2006/relationships/hyperlink" Target="http://www.w3.org/TR/WCAG20/" TargetMode="Externa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s://www.w3.org/TR/WCAG21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s://www.w3.org/TR/WCAG21/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s://www.w3.org/TR/WCAG21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s://www.w3.org/TR/WCAG21/" TargetMode="External"/><Relationship Id="rId48" Type="http://schemas.openxmlformats.org/officeDocument/2006/relationships/hyperlink" Target="https://www.w3.org/TR/WCAG21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w3.org/TR/WCAG21/" TargetMode="External"/><Relationship Id="rId51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s://www.w3.org/TR/WCAG21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w3.org/TR/WCAG21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170</cp:revision>
  <dcterms:created xsi:type="dcterms:W3CDTF">2021-05-04T04:04:00Z</dcterms:created>
  <dcterms:modified xsi:type="dcterms:W3CDTF">2023-02-06T10:37:00Z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4d111a9876fbbc916e46fd2213ca04448c4eb98705121d13473c02df5c3cf319</vt:lpwstr>
  </property>
</Properties>
</file>